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D8" w:rsidRDefault="002232D8" w:rsidP="002232D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Изучение темперамента ребенка</w:t>
      </w:r>
    </w:p>
    <w:p w:rsidR="002232D8" w:rsidRDefault="002232D8" w:rsidP="002232D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232D8" w:rsidRDefault="002232D8" w:rsidP="002232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формирования личности школьника учитель, как правило, изучает и учитывает в своей работе основные свойства типов высшей нервной деятельности, которые проявляются, по И. П. Павлову, в следующих темпераментах: холерик, сангвиник, флегматик, меланхолик (темперамент проявляется в индивидуальных особенностях поведения человека, его основных чертах).</w:t>
      </w:r>
    </w:p>
    <w:p w:rsidR="002232D8" w:rsidRDefault="002232D8" w:rsidP="002232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для холерика характерна цикличность в деятельности и переживаниях. Он может быть резок в отношениях, вспыльчив, повышенно раздражителен, эмоционально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вместе с тем он способен отдаваться делу до конца, готов преодолевать любые трудности, препятствия, в отношении холерика воспитатель вырабатывает программу воспитания, в которой основное внимание обращается на укрепление процессов торможения, требования доводить дело до конца, обучение приемам самоконтроля,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32D8" w:rsidRDefault="002232D8" w:rsidP="002232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Сангвиник, по характеристике И. П. Павлова, горячий, очень продуктивный деятель, но лишь тогда, когда у него есть много интересных дел. Ему присущи подвижность, легкая приспособляемость к изменяющимся условиям жизни. Он общителен, быстро находит контакт с людьми, его характеризуют гибкость ума, остроумие, способность быстро схватывать все новое, легко переключать внимание. Воспитатель для группы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сангвинистического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темперамента планирует дела с учетом их интересов, привлекает к активной деятельности, поддерживает оптимистическое состояние духа.</w:t>
      </w:r>
    </w:p>
    <w:p w:rsidR="002232D8" w:rsidRDefault="002232D8" w:rsidP="002232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Дети-флегматики излишне спокойны, малоподвижны, инертны, они доводят дело до конца, ровны в отношениях, в меру общительны. По И. П. Павлову, флегматик – спокойный, настойчивый и упорный труженик. По отношению к флегматикам воспитатель не должен делать поспешных выводов, должен стараться направлять их действия и поступки, давать время для «раскачки».</w:t>
      </w:r>
    </w:p>
    <w:p w:rsidR="00000000" w:rsidRDefault="002232D8" w:rsidP="002232D8">
      <w:r>
        <w:rPr>
          <w:rFonts w:ascii="Times New Roman" w:hAnsi="Times New Roman" w:cs="Times New Roman"/>
          <w:sz w:val="28"/>
          <w:szCs w:val="28"/>
        </w:rPr>
        <w:t xml:space="preserve">Особое внимание следует уделять детям-меланхоликам. Эти школьники не общительны, замкнуты, впечатлительны, обидчивы, со слабо выраженными процессами возбуждения и торможения. Их пугает новая обстановка, новые люди, они склонны уходить в себя, замыкаться в одиночестве, однако в спокойной,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меланхолик может быть хорошим тружеником, успешно справляться с жизненными задачами, отличаться большой тактичностью. Для этих детей следует создавать такие условия, которые вызывали бы у них как можно больше положительных эмоций, способствующих адаптации в коллективе, в общении с людьми.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232D8"/>
    <w:rsid w:val="002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2020-05-26T14:31:00Z</dcterms:created>
  <dcterms:modified xsi:type="dcterms:W3CDTF">2020-05-26T14:39:00Z</dcterms:modified>
</cp:coreProperties>
</file>